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E4" w:rsidRPr="00746CE4" w:rsidRDefault="00746CE4" w:rsidP="00746CE4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746CE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Приказ Министерства здравоохранения РФ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Развернуть</w:t>
      </w:r>
    </w:p>
    <w:p w:rsidR="00746CE4" w:rsidRPr="00746CE4" w:rsidRDefault="00746CE4" w:rsidP="00746CE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hyperlink r:id="rId5" w:anchor="text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Приказ Министерства здравоохранения РФ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</w:t>
        </w:r>
      </w:hyperlink>
    </w:p>
    <w:p w:rsidR="00746CE4" w:rsidRPr="00746CE4" w:rsidRDefault="00746CE4" w:rsidP="00746CE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49530" cy="82550"/>
            <wp:effectExtent l="19050" t="0" r="7620" b="0"/>
            <wp:docPr id="1" name="closed_img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2" descr="+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7" w:anchor="block_1000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Приложение N 1. Порядок прохождения несовершеннолетними медицинских осмотров, в том числе при поступлении в образовательные учреждения и в период обучения в них</w:t>
        </w:r>
      </w:hyperlink>
    </w:p>
    <w:p w:rsidR="00746CE4" w:rsidRPr="00746CE4" w:rsidRDefault="00746CE4" w:rsidP="00746CE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hyperlink r:id="rId8" w:anchor="block_2000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Приложение N 2. Учетная форма N 030-ПО/у-12 "Карта профилактического медицинского осмотра несовершеннолетнего"</w:t>
        </w:r>
      </w:hyperlink>
    </w:p>
    <w:p w:rsidR="00746CE4" w:rsidRPr="00746CE4" w:rsidRDefault="00746CE4" w:rsidP="00746CE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hyperlink r:id="rId9" w:anchor="block_3000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Приложение N 3. Отчетная форма N 030-ПО/о-12 "Сведения о профилактических медицинских осмотрах несовершеннолетних"</w:t>
        </w:r>
      </w:hyperlink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0" w:name="text"/>
      <w:bookmarkEnd w:id="0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Приказ Министерства здравоохранения РФ от 21 декабря 2012 г. N 1346н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  <w:t>"О Порядке прохождения несовершеннолетними медицинских осмотров, в том числе при поступлении в образовательные учреждения и в период обучения в них"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В соответствии со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10" w:anchor="block_14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статьями 14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,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11" w:anchor="block_54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54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и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12" w:anchor="block_97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97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Утвердить: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Порядок прохождения несовершеннолетними медицинских осмотров, в том числе при поступлении в образовательные учреждения и в период обучения в них, согласно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13" w:anchor="block_1000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приложению N 1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учетную форму N 030-ПО/у-12 "Карта профилактического медицинского осмотра несовершеннолетнего" согласно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14" w:anchor="block_2000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приложению N 2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отчетную форму N 030-ПО/о-12 "Сведения о профилактических осмотрах несовершеннолетних" согласно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15" w:anchor="block_3000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приложению N 3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746CE4" w:rsidRPr="00746CE4" w:rsidTr="00746CE4">
        <w:tc>
          <w:tcPr>
            <w:tcW w:w="3300" w:type="pct"/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В.И. Скворцова</w:t>
            </w:r>
          </w:p>
        </w:tc>
      </w:tr>
    </w:tbl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Зарегистрировано в Минюсте РФ 2 апреля 2013 г.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Регистрационный N 27961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46CE4" w:rsidRPr="00746CE4" w:rsidRDefault="00746CE4" w:rsidP="00746CE4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Приложение N 1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к </w:t>
      </w:r>
      <w:hyperlink r:id="rId16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приказу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Министерства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здравоохранения РФ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от 21 декабря 2012 г. N 1346н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Порядок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  <w:t>прохождения несовершеннолетними медицинских осмотров, в том числе при поступлении в образовательные учреждения и в период обучения в них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I. Общие положения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1. Настоящий Порядок устанавливает правила прохождения несовершеннолетними медицинских осмотров: профилактических, предварительных при поступлении в образовательные учреждения и периодических в период обучения в них (далее также - медицинские осмотры).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2.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</w:t>
      </w:r>
      <w:hyperlink r:id="rId17" w:anchor="block_111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*(1)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lastRenderedPageBreak/>
        <w:t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18" w:anchor="block_20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статьей 20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Федерального закона.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3. Профилактические медицинские осмотры несовершеннолетних (далее - профилактические осмотры)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4. Предварительные медицинские осмотры несовершеннолетних (далее - предварительные осмотры) проводятся при поступлении в образовательные учреждения в целях определения соответствия учащегося требованиям к обучению.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5. Периодические медицинские осмотры несовершеннолетних (далее - периодические осмотры) проводятся в целях динамического наблюдения за состоянием здоровья учащихся, своевременного выявления начальных форм заболеваний, ранних признаков воздействия вредных и (или) опасных факторов учебного процесса на состояние их здоровья и выявления медицинских противопоказаний к продолжению учебы.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6. Медицинские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в том числе в рамках территориальной программы обязательного медицинского страхования.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7</w:t>
      </w:r>
      <w:r w:rsidRPr="00746CE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746CE4">
        <w:rPr>
          <w:rFonts w:ascii="Arial" w:eastAsia="Times New Roman" w:hAnsi="Arial" w:cs="Arial"/>
          <w:b/>
          <w:bCs/>
          <w:color w:val="FF0000"/>
          <w:sz w:val="24"/>
          <w:szCs w:val="24"/>
        </w:rPr>
        <w:t>Медицинские осмотры проводятся медицинскими организациями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в объеме, предусмотренном перечнем исследований при проведении медицинских осмотров несовершеннолетних согласно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19" w:anchor="block_1100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приложению N 1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к настоящему Порядку (далее - Перечень исследований).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8. Информация о состоянии здоровья несовершеннолетнего, полученная по результатам медицинских осмотров, предоставляется несовершеннолетнему лично врачом или другими медицинскими работниками, принимающими непосредственное участие в проведении медицинских осмотров. В отношении несовершеннолетнего, не достигшего возраста, установленного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20" w:anchor="block_542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частью 2 статьи 54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Федерального закона, информация о состоянии здоровья предоставляется его законному представителю.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9. </w:t>
      </w:r>
      <w:proofErr w:type="gramStart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В случае если при проведении медицинского осмотра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21" w:anchor="block_1000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Порядком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</w:t>
      </w:r>
      <w:proofErr w:type="gramEnd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причинен в результате противоправных действий, утвержденным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22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приказом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Министерства здравоохранения и социального развития Российской Федерации от 17 мая 2012 г. N 565н (зарегистрирован Министерством юстиции Российской Федерации 25 мая 2012 г., регистрационный N 25004).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------------------------------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*(1)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23" w:anchor="block_461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Часть 1 статьи 46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Федерального закона от 21 ноября 2011 г. N 323-ФЗ "Об основах охраны здоровья граждан в Российской Федерации" (далее - Федеральный закон).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*(2) При условии соблюдения требований, установленных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24" w:anchor="block_1011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пунктом 11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настоящего Порядка.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gramStart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*(3) Для лицензий на осуществление медицинской деятельности, выданных до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25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вступления в силу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постановления Правительства Российской Федерации от 16.04.2012 N 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Сколково</w:t>
      </w:r>
      <w:proofErr w:type="spellEnd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")" (Собрание законодательства Российской Федерации, 2012, N 17, ст. 1965;</w:t>
      </w:r>
      <w:proofErr w:type="gramEnd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gramStart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N 37, ст. 5002; 2013, N 3, ст. 207).</w:t>
      </w:r>
      <w:proofErr w:type="gramEnd"/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*(4) При условии соблюдения требований, установленных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26" w:anchor="block_1029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пунктом 29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настоящего Порядка.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46CE4" w:rsidRPr="00746CE4" w:rsidRDefault="00746CE4" w:rsidP="00746CE4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Приложение N 1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к </w:t>
      </w:r>
      <w:hyperlink r:id="rId27" w:anchor="block_1000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Порядку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прохождения несовершеннолетними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медицинских осмотров, в том числе при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поступлении в образовательные учреждения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и в период обучения в них, утвержденному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hyperlink r:id="rId28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приказом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Министерства здравоохранения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Российской Федерации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от 21 декабря 2012 г. N 1346н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Перечень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  <w:t>исследований при проведении медицинских осмотров несовершеннолетних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Раздел 1. Перечень исследований при проведении профилактических медицинских осмотров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tbl>
      <w:tblPr>
        <w:tblW w:w="10170" w:type="dxa"/>
        <w:tblCellMar>
          <w:left w:w="0" w:type="dxa"/>
          <w:right w:w="0" w:type="dxa"/>
        </w:tblCellMar>
        <w:tblLook w:val="04A0"/>
      </w:tblPr>
      <w:tblGrid>
        <w:gridCol w:w="667"/>
        <w:gridCol w:w="2289"/>
        <w:gridCol w:w="3198"/>
        <w:gridCol w:w="4016"/>
      </w:tblGrid>
      <w:tr w:rsidR="00746CE4" w:rsidRPr="00746CE4" w:rsidTr="00746CE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3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Осмотры врачами - специалистами</w:t>
            </w:r>
          </w:p>
        </w:tc>
        <w:tc>
          <w:tcPr>
            <w:tcW w:w="4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Лабораторные, функциональные и иные исследования</w:t>
            </w:r>
          </w:p>
        </w:tc>
      </w:tr>
      <w:tr w:rsidR="00746CE4" w:rsidRPr="00746CE4" w:rsidTr="00746CE4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хирург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стоматолог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Травматолог-ортопед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Офтальмолог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 детский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Акушер-гинеколог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уролог-андролог</w:t>
            </w:r>
            <w:proofErr w:type="spellEnd"/>
          </w:p>
        </w:tc>
        <w:tc>
          <w:tcPr>
            <w:tcW w:w="401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анализ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глюкозы в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Ультразвуковое исследование органов брюшной полости, сердца, </w:t>
            </w: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щитовидной железы и органов репродуктивной сферы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Электрокардиография</w:t>
            </w:r>
          </w:p>
        </w:tc>
      </w:tr>
      <w:tr w:rsidR="00746CE4" w:rsidRPr="00746CE4" w:rsidTr="00746CE4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401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глюкозы в крови</w:t>
            </w:r>
          </w:p>
        </w:tc>
      </w:tr>
      <w:tr w:rsidR="00746CE4" w:rsidRPr="00746CE4" w:rsidTr="00746CE4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401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глюкозы в крови</w:t>
            </w:r>
          </w:p>
        </w:tc>
      </w:tr>
      <w:tr w:rsidR="00746CE4" w:rsidRPr="00746CE4" w:rsidTr="00746CE4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1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хирург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стоматолог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эндокринолог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Травматолог-ортопед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 детский</w:t>
            </w:r>
          </w:p>
        </w:tc>
        <w:tc>
          <w:tcPr>
            <w:tcW w:w="401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кала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Электрокардиография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глюкозы в крови</w:t>
            </w:r>
          </w:p>
        </w:tc>
      </w:tr>
      <w:tr w:rsidR="00746CE4" w:rsidRPr="00746CE4" w:rsidTr="00746CE4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1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хирург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401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глюкозы в крови</w:t>
            </w:r>
          </w:p>
        </w:tc>
      </w:tr>
      <w:tr w:rsidR="00746CE4" w:rsidRPr="00746CE4" w:rsidTr="00746CE4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1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Акушер-гинеколог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уролог-андролог</w:t>
            </w:r>
            <w:proofErr w:type="spellEnd"/>
          </w:p>
        </w:tc>
        <w:tc>
          <w:tcPr>
            <w:tcW w:w="401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</w:tr>
      <w:tr w:rsidR="00746CE4" w:rsidRPr="00746CE4" w:rsidTr="00746CE4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1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401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глюкозы в крови</w:t>
            </w:r>
          </w:p>
        </w:tc>
      </w:tr>
      <w:tr w:rsidR="00746CE4" w:rsidRPr="00746CE4" w:rsidTr="00746CE4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1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стоматолог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уролог-андролог</w:t>
            </w:r>
            <w:proofErr w:type="spellEnd"/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эндокринолог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Акушер-гинеколог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 подростковый</w:t>
            </w:r>
          </w:p>
        </w:tc>
        <w:tc>
          <w:tcPr>
            <w:tcW w:w="401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глюкозы в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Ультразвуковое исследование органов брюшной полости, сердца,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щитовидной железы и органов репродуктивной сферы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Электрокардиография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Исследования уровня гормонов в крови (пролактин, фолликулостимулирующий гормон, </w:t>
            </w: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лютеинизирующий</w:t>
            </w:r>
            <w:proofErr w:type="spellEnd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гормон, </w:t>
            </w: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эстрадиол</w:t>
            </w:r>
            <w:proofErr w:type="spellEnd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прогестерон, </w:t>
            </w: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тиреотропный</w:t>
            </w:r>
            <w:proofErr w:type="spellEnd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гормон, </w:t>
            </w: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трийодтиронин</w:t>
            </w:r>
            <w:proofErr w:type="spellEnd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, тироксин, соматотропный гормон, кортизол, тестостерон)</w:t>
            </w:r>
            <w:hyperlink r:id="rId29" w:anchor="block_4444" w:history="1">
              <w:r w:rsidRPr="00746CE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  <w:proofErr w:type="gramEnd"/>
          </w:p>
        </w:tc>
      </w:tr>
      <w:tr w:rsidR="00746CE4" w:rsidRPr="00746CE4" w:rsidTr="00746CE4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хирург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стоматолог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уролог-андролог</w:t>
            </w:r>
            <w:proofErr w:type="spellEnd"/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эндокринолог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Травматолог-ортопед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Офтальмолог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Акушер-гинеколог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 подростковый</w:t>
            </w:r>
          </w:p>
        </w:tc>
        <w:tc>
          <w:tcPr>
            <w:tcW w:w="401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анализ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глюкозы в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Электрокардиография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</w:tr>
      <w:tr w:rsidR="00746CE4" w:rsidRPr="00746CE4" w:rsidTr="00746CE4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1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хирург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стоматолог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уролог-андролог</w:t>
            </w:r>
            <w:proofErr w:type="spellEnd"/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эндокринолог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Травматолог-ортопед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Акушер-гинеколог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 подростковый</w:t>
            </w:r>
          </w:p>
        </w:tc>
        <w:tc>
          <w:tcPr>
            <w:tcW w:w="401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глюкозы в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Электрокардиография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</w:tr>
      <w:tr w:rsidR="00746CE4" w:rsidRPr="00746CE4" w:rsidTr="00746CE4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1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хирург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стоматолог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уролог-андролог</w:t>
            </w:r>
            <w:proofErr w:type="spellEnd"/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эндокринолог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Травматолог-ортопед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Акушер-гинеколог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 подростковый</w:t>
            </w:r>
          </w:p>
        </w:tc>
        <w:tc>
          <w:tcPr>
            <w:tcW w:w="401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глюкозы в крови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Электрокардиография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E4">
              <w:rPr>
                <w:rFonts w:ascii="Times New Roman" w:eastAsia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</w:tr>
    </w:tbl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46CE4" w:rsidRPr="00746CE4" w:rsidRDefault="00746CE4" w:rsidP="00746CE4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Приложение N 2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к </w:t>
      </w:r>
      <w:hyperlink r:id="rId30" w:anchor="block_1000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Порядку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прохождения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несовершеннолетними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медицинских осмотров, в том числе при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поступлении в образовательные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учреждения и в период обучения в них,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утвержденному </w:t>
      </w:r>
      <w:hyperlink r:id="rId31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приказом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Министерства здравоохранения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Российской Федерации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от 21 декабря 2012 г. N 1346н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Правила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  <w:t>комплексной оценки состояния здоровья несовершеннолетних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1. Комплексная оценка состояния здоровья несовершеннолетних осуществляется на основании следующих критериев: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1) наличие или отсутствие функциональных нарушений и (или) хронических заболеваний (состояний) с учетом клинического варианта и фазы течения патологического процесса;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2) уровень функционального состояния основных систем организма;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3) степень сопротивляемости организма неблагоприятным внешним воздействиям;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4) уровень достигнутого развития и степень его гармоничности.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2. В зависимости от состояния здоровья несовершеннолетние относятся к следующим группам: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1) I группа состояния здоровья - здоровые несовершеннолетние, имеющие нормальное физическое и психическое развитие, не имеющие анатомических дефектов, функциональных и морфофункциональных нарушений;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2) II группа состояния здоровья - несовершеннолетние: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у </w:t>
      </w:r>
      <w:proofErr w:type="gramStart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которых</w:t>
      </w:r>
      <w:proofErr w:type="gramEnd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отсутствуют хронические заболевания (состояния), но имеются некоторые функциональные и морфофункциональные нарушения;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spellStart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реконвалесценты</w:t>
      </w:r>
      <w:proofErr w:type="spellEnd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, особенно перенесшие инфекционные заболевания тяжелой и средней степени тяжести;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с общей задержкой физического развития в отсутствие заболеваний эндокринной системы (низкий рост, отставание по уровню биологического развития), с дефицитом массы тела или избыточной массой тела;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часто и (или) длительно </w:t>
      </w:r>
      <w:proofErr w:type="gramStart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болеющие</w:t>
      </w:r>
      <w:proofErr w:type="gramEnd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острыми респираторными заболеваниями;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с физическими недостатками, последствиями травм или операций при сохранности функций органов и систем организма;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3) III группа состояния здоровья - несовершеннолетние: страдающие хроническими заболеваниями (состояниями) в стадии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клинической ремиссии, с редкими обострениями, с сохраненными или компенсированными функциями органов и систем организма, при отсутствии осложнений основного заболевания (состояния);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lastRenderedPageBreak/>
        <w:t xml:space="preserve">с физическими недостатками, последствиями травм и операций при условии компенсации функций органов и систем организма, </w:t>
      </w:r>
      <w:proofErr w:type="gramStart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степень</w:t>
      </w:r>
      <w:proofErr w:type="gramEnd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которой не ограничивает возможность обучения или труда;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4) IV группа состояния здоровья - несовершеннолетние: страдающие хроническими заболеваниями (состояниями) в активной стадии и стадии нестойкой клинической ремиссии с частыми обострениями, с сохраненными или компенсированными функциями органов и систем организма либо неполной компенсацией функций;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с хроническими заболеваниями (состояниями) в стадии ремиссии, с нарушениями функций органов и систем организма, требующими назначения поддерживающего лечения;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с физическими недостатками, последствиями травм и операций с неполной компенсацией функций органов и систем организма, повлекшими ограничения возможности обучения или труда;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5) V группа состояния здоровья - несовершеннолетние: страдающие тяжелыми хроническими заболеваниями (состояниями)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организма, наличием осложнений и требующими назначения постоянного лечения;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с физическими недостатками, последствиями травм и операций с выраженным нарушением функций органов и систем организма и значительным ограничением возможности обучения или труда;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дети-инвалиды.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46CE4" w:rsidRPr="00746CE4" w:rsidRDefault="00746CE4" w:rsidP="00746CE4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Приложение N 3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к </w:t>
      </w:r>
      <w:hyperlink r:id="rId32" w:anchor="block_1000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Порядку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прохождения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несовершеннолетними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медицинских осмотров, в том числе при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поступлении в образовательные учреждения 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в период обучения в них, утвержденному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hyperlink r:id="rId33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приказом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Министерства здравоохранения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Российской Федерации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от 21 декабря 2012 г. N 1346н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Правила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  <w:t>определения медицинских групп для занятий несовершеннолетними физической культурой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1.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несовершеннолетнего, выбора оптимальной программы физического воспитания, выработки медицинских рекомендаций по планированию занятий физической культурой.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2. В зависимости от состояния здоровья несовершеннолетние относятся к следующим медицинским группам для занятий физической культурой: основная, подготовительная и специальная.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3. К основной медицинской группе для занятий физической культурой (I группа) относятся несовершеннолетние: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без нарушений состояния здоровья и физического развития;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с функциональными нарушениями, не повлекшими отставание от сверстников в физическом развитии и физической подготовленности.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технологий, подготовка и сдача тестов индивидуальной физической подготовленности.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4. К подготовительной медицинской группе для занятий физической культурой (II группа) относятся несовершеннолетние: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имеющие морфофункциональные нарушения или физически слабо подготовленные;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входящие в группы риска по возникновению заболеваний (патологических состояний);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с хроническими заболеваниями (состояниями) в стадии стойкой клинико-лабораторной ремиссии, длящейся не менее 3-5 лет.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Отнесенным к этой группе несовершеннолетним разрешаются занятия по учебным программам физического воспитания при условии </w:t>
      </w:r>
      <w:proofErr w:type="gramStart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более постепенного</w:t>
      </w:r>
      <w:proofErr w:type="gramEnd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освоения комплекса двигательных навыков и умений, особенно связанных с предъявлением к организму повышенных требований, более осторожного дозирования физической нагрузки и исключения противопоказанных движений.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Тестовые испытания, сдача индивидуальных нормативов и участие в массовых физкультурных мероприятиях не разрешается без дополнительного медицинского осмотра. К участию в спортивных соревнованиях эти обучающиеся не допускаются. Рекомендуются дополнительные занятия для повышения общей физической подготовки в образовательном учреждении или в домашних условиях.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5. Специальная медицинская группа для занятий физической культурой делится на две подгруппы: специальную "А" и специальную "Б".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5.1. К специальной подгруппе "А" (III группа) относятся несовершеннолетние: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gramStart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с нарушениями состояния здоровья постоянного (хронические заболевания (состояния), врожденные пороки развития, деформации без прогрессирования, в стадии компенсации) или временного характера;</w:t>
      </w:r>
      <w:proofErr w:type="gramEnd"/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с нарушениями физического развития, требующими ограничения физических нагрузок.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Отнесенным к этой группе несовершеннолетним разрешаются занятия оздоровительной физической культурой по специальным программам (профилактические и оздоровительные технологии).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При занятиях оздоровительной физической культурой должны учитываться характер и степень выраженности нарушений состояния здоровья, физического развития и уровень функциональных возможностей несовершеннолетнего, при этом резко ограничивают скоростно-силовые, акробатические упражнения и подвижные игры умеренной интенсивности, рекомендуются прогулки на открытом воздухе. Возможны занятия адаптивной физической культурой.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5.2. К специальной подгруппе "Б" (IV группа) относятся несовершеннолетние, имеющие нарушения состояния здоровья постоянного (хронические заболевания (состояния) в стадии </w:t>
      </w:r>
      <w:proofErr w:type="spellStart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субкомпенсации</w:t>
      </w:r>
      <w:proofErr w:type="spellEnd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) и временного характера, без выраженных нарушений самочувствия.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Отнесенным к этой" группе несовершеннолетним рекомендуется в обязательном порядке занятия лечебной физкультурой в медицинской организации, а также проведение регулярных самостоятельных занятий в домашних условиях по комплексам, предложенным врачом по лечебной физкультуре медицинской организации.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46CE4" w:rsidRPr="00746CE4" w:rsidRDefault="00746CE4" w:rsidP="00746CE4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</w:rPr>
        <w:lastRenderedPageBreak/>
        <w:t>Приложение N 4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к </w:t>
      </w:r>
      <w:hyperlink r:id="rId34" w:anchor="block_1000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Порядку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прохождения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несовершеннолетними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медицинских осмотров, в том числе при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поступлении в образовательные учреждения 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в период обучения в них, утвержденному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hyperlink r:id="rId35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приказом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Министерства здравоохранения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Российской Федерации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от 21 декабря 2012 г. N 1346н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 xml:space="preserve">                                                                   </w:t>
      </w:r>
      <w:r w:rsidRPr="00746CE4">
        <w:rPr>
          <w:rFonts w:ascii="Courier New" w:eastAsia="Times New Roman" w:hAnsi="Courier New" w:cs="Courier New"/>
          <w:b/>
          <w:bCs/>
          <w:color w:val="000000"/>
          <w:sz w:val="16"/>
        </w:rPr>
        <w:t>Форма</w:t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 xml:space="preserve">                         </w:t>
      </w:r>
      <w:r w:rsidRPr="00746CE4">
        <w:rPr>
          <w:rFonts w:ascii="Courier New" w:eastAsia="Times New Roman" w:hAnsi="Courier New" w:cs="Courier New"/>
          <w:b/>
          <w:bCs/>
          <w:color w:val="000000"/>
          <w:sz w:val="16"/>
        </w:rPr>
        <w:t>Медицинское заключение</w:t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 xml:space="preserve">       </w:t>
      </w:r>
      <w:r w:rsidRPr="00746CE4">
        <w:rPr>
          <w:rFonts w:ascii="Courier New" w:eastAsia="Times New Roman" w:hAnsi="Courier New" w:cs="Courier New"/>
          <w:b/>
          <w:bCs/>
          <w:color w:val="000000"/>
          <w:sz w:val="16"/>
        </w:rPr>
        <w:t>о принадлежности несовершеннолетнего к медицинской группе</w:t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 xml:space="preserve">                    </w:t>
      </w:r>
      <w:r w:rsidRPr="00746CE4">
        <w:rPr>
          <w:rFonts w:ascii="Courier New" w:eastAsia="Times New Roman" w:hAnsi="Courier New" w:cs="Courier New"/>
          <w:b/>
          <w:bCs/>
          <w:color w:val="000000"/>
          <w:sz w:val="16"/>
        </w:rPr>
        <w:t>для занятий физической культурой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Выдано ________________________________________________________________.</w:t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 xml:space="preserve">                 (полное наименование медицинской организации)</w:t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________________________________________________________________________</w:t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proofErr w:type="gramStart"/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(фамилия,   имя,   отчество  несовершеннолетнего  в  дательном   падеже,</w:t>
      </w:r>
      <w:proofErr w:type="gramEnd"/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 xml:space="preserve">                             дата рождения)</w:t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______________ о том, что он (она) допуще</w:t>
      </w:r>
      <w:proofErr w:type="gramStart"/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н(</w:t>
      </w:r>
      <w:proofErr w:type="gramEnd"/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а) (не допущен(а)) к занятиям</w:t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proofErr w:type="gramStart"/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физической   культурой  (ненужное   зачеркнуть)   без   ограничений   (с</w:t>
      </w:r>
      <w:proofErr w:type="gramEnd"/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ограничениями)   в  соответствии  с  медицинской  группой  для   занятий</w:t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 xml:space="preserve">физической культурой (не </w:t>
      </w:r>
      <w:proofErr w:type="gramStart"/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нужное</w:t>
      </w:r>
      <w:proofErr w:type="gramEnd"/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 xml:space="preserve"> зачеркнуть).</w:t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 xml:space="preserve">    Медицинская    группа    для    занятий    физической     культурой:</w:t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_______________________________________________________________________.</w:t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proofErr w:type="gramStart"/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 xml:space="preserve">(указывается  в  соответствии  с </w:t>
      </w:r>
      <w:hyperlink r:id="rId36" w:anchor="block_1300" w:history="1">
        <w:r w:rsidRPr="00746CE4">
          <w:rPr>
            <w:rFonts w:ascii="Courier New" w:eastAsia="Times New Roman" w:hAnsi="Courier New" w:cs="Courier New"/>
            <w:b/>
            <w:bCs/>
            <w:color w:val="3272C0"/>
            <w:sz w:val="16"/>
            <w:u w:val="single"/>
          </w:rPr>
          <w:t>приложением N 3</w:t>
        </w:r>
      </w:hyperlink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 xml:space="preserve"> к  Порядку  прохождения</w:t>
      </w:r>
      <w:proofErr w:type="gramEnd"/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 xml:space="preserve">несовершеннолетними медицинских  осмотров, в том числе при поступлении </w:t>
      </w:r>
      <w:proofErr w:type="gramStart"/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в</w:t>
      </w:r>
      <w:proofErr w:type="gramEnd"/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 xml:space="preserve">         образовательные учреждения и в период обучения в них)</w:t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_______________________________________  _____________  _______________.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</w:rPr>
        <w:t>Примечание: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Все пункты Карты профилактического медицинского осмотра несовершеннолетнего (далее - карта осмотра) заполняются разборчиво, при отсутствии данных ставится прочерк. Исправления не допускаются. Карта осмотра подписывается врачом, ответственным за проведение профилактического медицинского осмотра, руководителем медицинской организации и заверяется печатью медицинской организации.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</w:p>
    <w:p w:rsidR="00746CE4" w:rsidRPr="00746CE4" w:rsidRDefault="00746CE4" w:rsidP="007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746CE4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------------------------------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*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37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Международная статистическая классификация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болезней и проблем, связанных со здоровьем.</w:t>
      </w:r>
    </w:p>
    <w:p w:rsidR="00746CE4" w:rsidRPr="00746CE4" w:rsidRDefault="00746CE4" w:rsidP="00746C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gramStart"/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** В соответствии с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38" w:anchor="block_1000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национальным календарем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профилактических прививок, утвержденным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39" w:history="1">
        <w:r w:rsidRPr="00746CE4">
          <w:rPr>
            <w:rFonts w:ascii="Arial" w:eastAsia="Times New Roman" w:hAnsi="Arial" w:cs="Arial"/>
            <w:b/>
            <w:bCs/>
            <w:color w:val="3272C0"/>
            <w:sz w:val="16"/>
            <w:u w:val="single"/>
          </w:rPr>
          <w:t>приказом</w:t>
        </w:r>
      </w:hyperlink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t>Министерства здравоохранения и социального развития Российской Федерации от 31.01.2011 N 51н "Об утверждении национального календаря профилактических прививок и календаря профилактических прививок по эпидемическим показаниям" (в соответствии с письмом Министерства юстиции Российской Федерации от 17.02.2011 N 01/8577-ДК в государственной регистрации не нуждается).</w:t>
      </w:r>
      <w:proofErr w:type="gramEnd"/>
    </w:p>
    <w:p w:rsidR="00000000" w:rsidRDefault="00746CE4" w:rsidP="00746CE4"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746CE4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  <w:t>Система ГАРАНТ:</w:t>
      </w:r>
      <w:r w:rsidRPr="00746CE4">
        <w:rPr>
          <w:rFonts w:ascii="Arial" w:eastAsia="Times New Roman" w:hAnsi="Arial" w:cs="Arial"/>
          <w:b/>
          <w:bCs/>
          <w:color w:val="000000"/>
          <w:sz w:val="16"/>
        </w:rPr>
        <w:t> </w:t>
      </w:r>
      <w:hyperlink r:id="rId40" w:anchor="ixzz4kiui3hG9" w:history="1">
        <w:r w:rsidRPr="00746CE4">
          <w:rPr>
            <w:rFonts w:ascii="Arial" w:eastAsia="Times New Roman" w:hAnsi="Arial" w:cs="Arial"/>
            <w:b/>
            <w:bCs/>
            <w:color w:val="003399"/>
            <w:sz w:val="16"/>
            <w:u w:val="single"/>
          </w:rPr>
          <w:t>http://base.garant.ru/70355102/#ixzz4kiui3hG9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132B"/>
    <w:multiLevelType w:val="multilevel"/>
    <w:tmpl w:val="2DD2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46CE4"/>
    <w:rsid w:val="00132E0B"/>
    <w:rsid w:val="0074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46C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C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46C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74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6C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6CE4"/>
    <w:rPr>
      <w:color w:val="800080"/>
      <w:u w:val="single"/>
    </w:rPr>
  </w:style>
  <w:style w:type="character" w:customStyle="1" w:styleId="apple-converted-space">
    <w:name w:val="apple-converted-space"/>
    <w:basedOn w:val="a0"/>
    <w:rsid w:val="00746CE4"/>
  </w:style>
  <w:style w:type="paragraph" w:customStyle="1" w:styleId="s3">
    <w:name w:val="s_3"/>
    <w:basedOn w:val="a"/>
    <w:rsid w:val="0074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74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46CE4"/>
  </w:style>
  <w:style w:type="paragraph" w:styleId="HTML">
    <w:name w:val="HTML Preformatted"/>
    <w:basedOn w:val="a"/>
    <w:link w:val="HTML0"/>
    <w:uiPriority w:val="99"/>
    <w:semiHidden/>
    <w:unhideWhenUsed/>
    <w:rsid w:val="00746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6CE4"/>
    <w:rPr>
      <w:rFonts w:ascii="Courier New" w:eastAsia="Times New Roman" w:hAnsi="Courier New" w:cs="Courier New"/>
      <w:sz w:val="20"/>
      <w:szCs w:val="20"/>
    </w:rPr>
  </w:style>
  <w:style w:type="paragraph" w:customStyle="1" w:styleId="s9">
    <w:name w:val="s_9"/>
    <w:basedOn w:val="a"/>
    <w:rsid w:val="0074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4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2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4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6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0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4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0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7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1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6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7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0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4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3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35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0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7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0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5102/" TargetMode="External"/><Relationship Id="rId13" Type="http://schemas.openxmlformats.org/officeDocument/2006/relationships/hyperlink" Target="http://base.garant.ru/70355102/" TargetMode="External"/><Relationship Id="rId18" Type="http://schemas.openxmlformats.org/officeDocument/2006/relationships/hyperlink" Target="http://base.garant.ru/12191967/4/" TargetMode="External"/><Relationship Id="rId26" Type="http://schemas.openxmlformats.org/officeDocument/2006/relationships/hyperlink" Target="http://base.garant.ru/70355102/" TargetMode="External"/><Relationship Id="rId39" Type="http://schemas.openxmlformats.org/officeDocument/2006/relationships/hyperlink" Target="http://base.garant.ru/419213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207984/" TargetMode="External"/><Relationship Id="rId34" Type="http://schemas.openxmlformats.org/officeDocument/2006/relationships/hyperlink" Target="http://base.garant.ru/70355102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base.garant.ru/70355102/" TargetMode="External"/><Relationship Id="rId12" Type="http://schemas.openxmlformats.org/officeDocument/2006/relationships/hyperlink" Target="http://base.garant.ru/12191967/12/" TargetMode="External"/><Relationship Id="rId17" Type="http://schemas.openxmlformats.org/officeDocument/2006/relationships/hyperlink" Target="http://base.garant.ru/70355102/" TargetMode="External"/><Relationship Id="rId25" Type="http://schemas.openxmlformats.org/officeDocument/2006/relationships/hyperlink" Target="http://base.garant.ru/70164725/" TargetMode="External"/><Relationship Id="rId33" Type="http://schemas.openxmlformats.org/officeDocument/2006/relationships/hyperlink" Target="http://base.garant.ru/70355102/" TargetMode="External"/><Relationship Id="rId38" Type="http://schemas.openxmlformats.org/officeDocument/2006/relationships/hyperlink" Target="http://base.garant.ru/4192137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355102/" TargetMode="External"/><Relationship Id="rId20" Type="http://schemas.openxmlformats.org/officeDocument/2006/relationships/hyperlink" Target="http://base.garant.ru/12191967/6/" TargetMode="External"/><Relationship Id="rId29" Type="http://schemas.openxmlformats.org/officeDocument/2006/relationships/hyperlink" Target="http://base.garant.ru/70355102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12191967/6/" TargetMode="External"/><Relationship Id="rId24" Type="http://schemas.openxmlformats.org/officeDocument/2006/relationships/hyperlink" Target="http://base.garant.ru/70355102/" TargetMode="External"/><Relationship Id="rId32" Type="http://schemas.openxmlformats.org/officeDocument/2006/relationships/hyperlink" Target="http://base.garant.ru/70355102/" TargetMode="External"/><Relationship Id="rId37" Type="http://schemas.openxmlformats.org/officeDocument/2006/relationships/hyperlink" Target="http://base.garant.ru/4100000/" TargetMode="External"/><Relationship Id="rId40" Type="http://schemas.openxmlformats.org/officeDocument/2006/relationships/hyperlink" Target="http://base.garant.ru/70355102/" TargetMode="External"/><Relationship Id="rId5" Type="http://schemas.openxmlformats.org/officeDocument/2006/relationships/hyperlink" Target="http://base.garant.ru/70355102/" TargetMode="External"/><Relationship Id="rId15" Type="http://schemas.openxmlformats.org/officeDocument/2006/relationships/hyperlink" Target="http://base.garant.ru/70355102/" TargetMode="External"/><Relationship Id="rId23" Type="http://schemas.openxmlformats.org/officeDocument/2006/relationships/hyperlink" Target="http://base.garant.ru/12191967/5/" TargetMode="External"/><Relationship Id="rId28" Type="http://schemas.openxmlformats.org/officeDocument/2006/relationships/hyperlink" Target="http://base.garant.ru/70355102/" TargetMode="External"/><Relationship Id="rId36" Type="http://schemas.openxmlformats.org/officeDocument/2006/relationships/hyperlink" Target="http://base.garant.ru/70355102/" TargetMode="External"/><Relationship Id="rId10" Type="http://schemas.openxmlformats.org/officeDocument/2006/relationships/hyperlink" Target="http://base.garant.ru/12191967/3/" TargetMode="External"/><Relationship Id="rId19" Type="http://schemas.openxmlformats.org/officeDocument/2006/relationships/hyperlink" Target="http://base.garant.ru/70355102/" TargetMode="External"/><Relationship Id="rId31" Type="http://schemas.openxmlformats.org/officeDocument/2006/relationships/hyperlink" Target="http://base.garant.ru/703551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55102/" TargetMode="External"/><Relationship Id="rId14" Type="http://schemas.openxmlformats.org/officeDocument/2006/relationships/hyperlink" Target="http://base.garant.ru/70355102/" TargetMode="External"/><Relationship Id="rId22" Type="http://schemas.openxmlformats.org/officeDocument/2006/relationships/hyperlink" Target="http://base.garant.ru/70207984/" TargetMode="External"/><Relationship Id="rId27" Type="http://schemas.openxmlformats.org/officeDocument/2006/relationships/hyperlink" Target="http://base.garant.ru/70355102/" TargetMode="External"/><Relationship Id="rId30" Type="http://schemas.openxmlformats.org/officeDocument/2006/relationships/hyperlink" Target="http://base.garant.ru/70355102/" TargetMode="External"/><Relationship Id="rId35" Type="http://schemas.openxmlformats.org/officeDocument/2006/relationships/hyperlink" Target="http://base.garant.ru/703551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3268</Words>
  <Characters>18631</Characters>
  <Application>Microsoft Office Word</Application>
  <DocSecurity>0</DocSecurity>
  <Lines>155</Lines>
  <Paragraphs>43</Paragraphs>
  <ScaleCrop>false</ScaleCrop>
  <Company/>
  <LinksUpToDate>false</LinksUpToDate>
  <CharactersWithSpaces>21856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2017-06-22T09:54:00Z</dcterms:created>
  <dcterms:modified xsi:type="dcterms:W3CDTF">2017-06-22T10:11:00Z</dcterms:modified>
</cp:coreProperties>
</file>